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BA3A1" w14:textId="3FCF4F7A" w:rsidR="006D105F" w:rsidRPr="00B51DEC" w:rsidRDefault="000C56E3" w:rsidP="000C56E3">
      <w:pPr>
        <w:spacing w:after="0" w:line="360" w:lineRule="auto"/>
        <w:rPr>
          <w:rFonts w:ascii="Verdana" w:hAnsi="Verdana"/>
          <w:b/>
          <w:bCs/>
          <w:sz w:val="40"/>
          <w:szCs w:val="40"/>
        </w:rPr>
      </w:pPr>
      <w:r w:rsidRPr="00B51DEC">
        <w:rPr>
          <w:rFonts w:ascii="Verdana" w:hAnsi="Verdana"/>
          <w:b/>
          <w:bCs/>
          <w:sz w:val="40"/>
          <w:szCs w:val="40"/>
          <w:highlight w:val="yellow"/>
        </w:rPr>
        <w:t>Sonnenfinsternis 12.August 2026</w:t>
      </w:r>
    </w:p>
    <w:p w14:paraId="0F28C9EC" w14:textId="2AD72AF8" w:rsidR="000C56E3" w:rsidRDefault="000C56E3" w:rsidP="00A420AD">
      <w:pPr>
        <w:spacing w:after="0" w:line="280" w:lineRule="exact"/>
        <w:rPr>
          <w:rFonts w:ascii="Verdana" w:hAnsi="Verdana"/>
        </w:rPr>
      </w:pPr>
    </w:p>
    <w:p w14:paraId="1B982378" w14:textId="526888F7" w:rsidR="000C56E3" w:rsidRPr="000C56E3" w:rsidRDefault="000C56E3" w:rsidP="00A420AD">
      <w:pPr>
        <w:spacing w:after="0" w:line="280" w:lineRule="exact"/>
        <w:rPr>
          <w:rFonts w:ascii="Verdana" w:hAnsi="Verdana"/>
          <w:b/>
          <w:bCs/>
          <w:sz w:val="28"/>
          <w:szCs w:val="28"/>
        </w:rPr>
      </w:pPr>
      <w:r w:rsidRPr="00B51DEC">
        <w:rPr>
          <w:rFonts w:ascii="Verdana" w:hAnsi="Verdana"/>
          <w:b/>
          <w:bCs/>
          <w:sz w:val="28"/>
          <w:szCs w:val="28"/>
          <w:highlight w:val="green"/>
        </w:rPr>
        <w:t>Generelle Informationen:</w:t>
      </w:r>
    </w:p>
    <w:p w14:paraId="0F5B3FF4" w14:textId="3AB12D69" w:rsidR="000C56E3" w:rsidRDefault="000C56E3" w:rsidP="00A420AD">
      <w:pPr>
        <w:spacing w:after="0" w:line="280" w:lineRule="exact"/>
        <w:rPr>
          <w:rFonts w:ascii="Verdana" w:hAnsi="Verdana"/>
        </w:rPr>
      </w:pPr>
    </w:p>
    <w:p w14:paraId="3A27F0B5" w14:textId="65C2B78E" w:rsidR="000C56E3" w:rsidRDefault="000C56E3" w:rsidP="00A420AD">
      <w:pPr>
        <w:spacing w:after="0" w:line="280" w:lineRule="exact"/>
        <w:rPr>
          <w:rFonts w:ascii="Verdana" w:hAnsi="Verdana"/>
        </w:rPr>
      </w:pPr>
      <w:hyperlink r:id="rId4" w:history="1">
        <w:r w:rsidRPr="00B53A66">
          <w:rPr>
            <w:rStyle w:val="Hyperlink"/>
            <w:rFonts w:ascii="Verdana" w:hAnsi="Verdana"/>
          </w:rPr>
          <w:t>https:</w:t>
        </w:r>
        <w:r w:rsidRPr="00B53A66">
          <w:rPr>
            <w:rStyle w:val="Hyperlink"/>
            <w:rFonts w:ascii="Verdana" w:hAnsi="Verdana"/>
          </w:rPr>
          <w:t>/</w:t>
        </w:r>
        <w:r w:rsidRPr="00B53A66">
          <w:rPr>
            <w:rStyle w:val="Hyperlink"/>
            <w:rFonts w:ascii="Verdana" w:hAnsi="Verdana"/>
          </w:rPr>
          <w:t>/www.derstandard.at/story/3000000327845/was-man-zur-sonnenfinsternis-im-august-wissen-muss</w:t>
        </w:r>
      </w:hyperlink>
      <w:r>
        <w:rPr>
          <w:rFonts w:ascii="Verdana" w:hAnsi="Verdana"/>
        </w:rPr>
        <w:t xml:space="preserve"> </w:t>
      </w:r>
    </w:p>
    <w:p w14:paraId="7995C85D" w14:textId="02348170" w:rsidR="000C56E3" w:rsidRDefault="000C56E3" w:rsidP="00A420AD">
      <w:pPr>
        <w:spacing w:after="0" w:line="280" w:lineRule="exact"/>
        <w:rPr>
          <w:rFonts w:ascii="Verdana" w:hAnsi="Verdana"/>
        </w:rPr>
      </w:pPr>
    </w:p>
    <w:p w14:paraId="33565DA9" w14:textId="1353EA2D" w:rsidR="000C56E3" w:rsidRDefault="000C56E3" w:rsidP="00A420AD">
      <w:pPr>
        <w:spacing w:after="0" w:line="280" w:lineRule="exact"/>
        <w:rPr>
          <w:rFonts w:ascii="Verdana" w:hAnsi="Verdana"/>
        </w:rPr>
      </w:pPr>
    </w:p>
    <w:p w14:paraId="154B794C" w14:textId="628A2CEE" w:rsidR="000C56E3" w:rsidRPr="000C56E3" w:rsidRDefault="000C56E3" w:rsidP="00B51DEC">
      <w:pPr>
        <w:spacing w:after="0" w:line="240" w:lineRule="auto"/>
        <w:rPr>
          <w:rFonts w:ascii="Verdana" w:hAnsi="Verdana"/>
          <w:b/>
          <w:bCs/>
          <w:sz w:val="28"/>
          <w:szCs w:val="28"/>
        </w:rPr>
      </w:pPr>
      <w:r w:rsidRPr="00B51DEC">
        <w:rPr>
          <w:rFonts w:ascii="Verdana" w:hAnsi="Verdana"/>
          <w:b/>
          <w:bCs/>
          <w:sz w:val="28"/>
          <w:szCs w:val="28"/>
          <w:highlight w:val="green"/>
        </w:rPr>
        <w:t>Hinweise / Fotografie Sonnenfinsternis:</w:t>
      </w:r>
    </w:p>
    <w:p w14:paraId="69EA9FEB" w14:textId="6905E511" w:rsidR="000C56E3" w:rsidRDefault="000C56E3" w:rsidP="00A420AD">
      <w:pPr>
        <w:spacing w:after="0" w:line="280" w:lineRule="exact"/>
        <w:rPr>
          <w:rFonts w:ascii="Verdana" w:hAnsi="Verdana"/>
        </w:rPr>
      </w:pPr>
    </w:p>
    <w:p w14:paraId="2231B031" w14:textId="62188A4F" w:rsidR="000C56E3" w:rsidRDefault="000C56E3" w:rsidP="00A420AD">
      <w:pPr>
        <w:spacing w:after="0" w:line="280" w:lineRule="exact"/>
        <w:rPr>
          <w:rFonts w:ascii="Verdana" w:hAnsi="Verdana"/>
        </w:rPr>
      </w:pPr>
      <w:hyperlink r:id="rId5" w:history="1">
        <w:r w:rsidRPr="00B53A66">
          <w:rPr>
            <w:rStyle w:val="Hyperlink"/>
            <w:rFonts w:ascii="Verdana" w:hAnsi="Verdana"/>
          </w:rPr>
          <w:t>https://stephan-forstmann.de/sonnenfinsternis-fotografieren/</w:t>
        </w:r>
      </w:hyperlink>
    </w:p>
    <w:p w14:paraId="616EF448" w14:textId="627EE86A" w:rsidR="000C56E3" w:rsidRDefault="000C56E3" w:rsidP="00A420AD">
      <w:pPr>
        <w:spacing w:after="0" w:line="280" w:lineRule="exact"/>
        <w:rPr>
          <w:rFonts w:ascii="Verdana" w:hAnsi="Verdana"/>
        </w:rPr>
      </w:pPr>
    </w:p>
    <w:p w14:paraId="39A7240B" w14:textId="5C1E854C" w:rsidR="000C56E3" w:rsidRDefault="000C56E3" w:rsidP="00A420AD">
      <w:pPr>
        <w:spacing w:after="0" w:line="280" w:lineRule="exact"/>
        <w:rPr>
          <w:rFonts w:ascii="Verdana" w:hAnsi="Verdana"/>
        </w:rPr>
      </w:pPr>
    </w:p>
    <w:p w14:paraId="19ECA382" w14:textId="1F9BA6CB" w:rsidR="000C56E3" w:rsidRPr="00B51DEC" w:rsidRDefault="000C56E3" w:rsidP="000C56E3">
      <w:pPr>
        <w:spacing w:after="0" w:line="240" w:lineRule="auto"/>
        <w:rPr>
          <w:rFonts w:ascii="Verdana" w:hAnsi="Verdana"/>
          <w:b/>
          <w:bCs/>
          <w:sz w:val="28"/>
          <w:szCs w:val="28"/>
        </w:rPr>
      </w:pPr>
      <w:r w:rsidRPr="00B51DEC">
        <w:rPr>
          <w:rFonts w:ascii="Verdana" w:hAnsi="Verdana"/>
          <w:b/>
          <w:bCs/>
          <w:sz w:val="28"/>
          <w:szCs w:val="28"/>
          <w:highlight w:val="green"/>
        </w:rPr>
        <w:t>w</w:t>
      </w:r>
      <w:r w:rsidR="00B51DEC" w:rsidRPr="00B51DEC">
        <w:rPr>
          <w:rFonts w:ascii="Verdana" w:hAnsi="Verdana"/>
          <w:b/>
          <w:bCs/>
          <w:sz w:val="28"/>
          <w:szCs w:val="28"/>
          <w:highlight w:val="green"/>
        </w:rPr>
        <w:t>ie</w:t>
      </w:r>
      <w:r w:rsidRPr="00B51DEC">
        <w:rPr>
          <w:rFonts w:ascii="Verdana" w:hAnsi="Verdana"/>
          <w:b/>
          <w:bCs/>
          <w:sz w:val="28"/>
          <w:szCs w:val="28"/>
          <w:highlight w:val="green"/>
        </w:rPr>
        <w:t xml:space="preserve"> erreicht man eine akzeptable </w:t>
      </w:r>
      <w:proofErr w:type="gramStart"/>
      <w:r w:rsidRPr="00B51DEC">
        <w:rPr>
          <w:rFonts w:ascii="Verdana" w:hAnsi="Verdana"/>
          <w:b/>
          <w:bCs/>
          <w:sz w:val="28"/>
          <w:szCs w:val="28"/>
          <w:highlight w:val="green"/>
        </w:rPr>
        <w:t>Vergrößerung ?</w:t>
      </w:r>
      <w:proofErr w:type="gramEnd"/>
    </w:p>
    <w:p w14:paraId="4680449C" w14:textId="41D4EB70" w:rsidR="000C56E3" w:rsidRDefault="000C56E3" w:rsidP="00A420AD">
      <w:pPr>
        <w:spacing w:after="0" w:line="280" w:lineRule="exact"/>
        <w:rPr>
          <w:rFonts w:ascii="Verdana" w:hAnsi="Verdana"/>
        </w:rPr>
      </w:pPr>
    </w:p>
    <w:p w14:paraId="20590E91" w14:textId="643A0788" w:rsidR="000C56E3" w:rsidRDefault="000C56E3" w:rsidP="00A420AD">
      <w:pPr>
        <w:spacing w:after="0" w:line="280" w:lineRule="exact"/>
        <w:rPr>
          <w:rFonts w:ascii="Verdana" w:hAnsi="Verdana"/>
        </w:rPr>
      </w:pPr>
      <w:r>
        <w:rPr>
          <w:rFonts w:ascii="Verdana" w:hAnsi="Verdana"/>
        </w:rPr>
        <w:t>(Varianten von ChatGPT errechnen lassen):</w:t>
      </w:r>
    </w:p>
    <w:p w14:paraId="29A925CE" w14:textId="0F8BDD87" w:rsidR="000C56E3" w:rsidRDefault="000C56E3" w:rsidP="00A420AD">
      <w:pPr>
        <w:spacing w:after="0" w:line="280" w:lineRule="exact"/>
        <w:rPr>
          <w:rFonts w:ascii="Verdana" w:hAnsi="Verdana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49"/>
        <w:gridCol w:w="1812"/>
        <w:gridCol w:w="3056"/>
        <w:gridCol w:w="2953"/>
      </w:tblGrid>
      <w:tr w:rsidR="000C56E3" w:rsidRPr="000C56E3" w14:paraId="5359307D" w14:textId="77777777" w:rsidTr="000C56E3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397D70FC" w14:textId="77777777" w:rsidR="000C56E3" w:rsidRPr="000C56E3" w:rsidRDefault="000C56E3" w:rsidP="000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Brennweite</w:t>
            </w:r>
          </w:p>
        </w:tc>
        <w:tc>
          <w:tcPr>
            <w:tcW w:w="0" w:type="auto"/>
            <w:vAlign w:val="center"/>
            <w:hideMark/>
          </w:tcPr>
          <w:p w14:paraId="1C6456FB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Sonne auf Sensor</w:t>
            </w:r>
          </w:p>
        </w:tc>
        <w:tc>
          <w:tcPr>
            <w:tcW w:w="0" w:type="auto"/>
            <w:vAlign w:val="center"/>
            <w:hideMark/>
          </w:tcPr>
          <w:p w14:paraId="50699015" w14:textId="4510683D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24 MP: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 xml:space="preserve">  </w:t>
            </w: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 xml:space="preserve"> Sonnendurchmesser</w:t>
            </w:r>
          </w:p>
        </w:tc>
        <w:tc>
          <w:tcPr>
            <w:tcW w:w="0" w:type="auto"/>
            <w:vAlign w:val="center"/>
            <w:hideMark/>
          </w:tcPr>
          <w:p w14:paraId="7CC9589B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48 MP: Sonnendurchmesser</w:t>
            </w:r>
          </w:p>
        </w:tc>
      </w:tr>
      <w:tr w:rsidR="000C56E3" w:rsidRPr="000C56E3" w14:paraId="7D48DDCE" w14:textId="77777777" w:rsidTr="000C56E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FA600C1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200 mm</w:t>
            </w:r>
          </w:p>
        </w:tc>
        <w:tc>
          <w:tcPr>
            <w:tcW w:w="0" w:type="auto"/>
            <w:vAlign w:val="center"/>
            <w:hideMark/>
          </w:tcPr>
          <w:p w14:paraId="3E77C1AF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1,85 mm</w:t>
            </w:r>
          </w:p>
        </w:tc>
        <w:tc>
          <w:tcPr>
            <w:tcW w:w="0" w:type="auto"/>
            <w:vAlign w:val="center"/>
            <w:hideMark/>
          </w:tcPr>
          <w:p w14:paraId="134E1AB0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 xml:space="preserve">ca. </w:t>
            </w: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310 Pixel</w:t>
            </w:r>
          </w:p>
        </w:tc>
        <w:tc>
          <w:tcPr>
            <w:tcW w:w="0" w:type="auto"/>
            <w:vAlign w:val="center"/>
            <w:hideMark/>
          </w:tcPr>
          <w:p w14:paraId="366289AF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 xml:space="preserve">ca. </w:t>
            </w: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410 Pixel</w:t>
            </w:r>
          </w:p>
        </w:tc>
      </w:tr>
      <w:tr w:rsidR="000C56E3" w:rsidRPr="000C56E3" w14:paraId="2C6802D9" w14:textId="77777777" w:rsidTr="000C56E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7222DE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400 mm</w:t>
            </w:r>
          </w:p>
        </w:tc>
        <w:tc>
          <w:tcPr>
            <w:tcW w:w="0" w:type="auto"/>
            <w:vAlign w:val="center"/>
            <w:hideMark/>
          </w:tcPr>
          <w:p w14:paraId="08B08262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3,70 mm</w:t>
            </w:r>
          </w:p>
        </w:tc>
        <w:tc>
          <w:tcPr>
            <w:tcW w:w="0" w:type="auto"/>
            <w:vAlign w:val="center"/>
            <w:hideMark/>
          </w:tcPr>
          <w:p w14:paraId="76869415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 xml:space="preserve">ca. </w:t>
            </w: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620 Pixel</w:t>
            </w:r>
          </w:p>
        </w:tc>
        <w:tc>
          <w:tcPr>
            <w:tcW w:w="0" w:type="auto"/>
            <w:vAlign w:val="center"/>
            <w:hideMark/>
          </w:tcPr>
          <w:p w14:paraId="23EBE975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 xml:space="preserve">ca. </w:t>
            </w: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820 Pixel</w:t>
            </w:r>
          </w:p>
        </w:tc>
      </w:tr>
      <w:tr w:rsidR="000C56E3" w:rsidRPr="000C56E3" w14:paraId="3CE7B316" w14:textId="77777777" w:rsidTr="000C56E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D421467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600 mm</w:t>
            </w:r>
          </w:p>
        </w:tc>
        <w:tc>
          <w:tcPr>
            <w:tcW w:w="0" w:type="auto"/>
            <w:vAlign w:val="center"/>
            <w:hideMark/>
          </w:tcPr>
          <w:p w14:paraId="5B157787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5,55 mm</w:t>
            </w:r>
          </w:p>
        </w:tc>
        <w:tc>
          <w:tcPr>
            <w:tcW w:w="0" w:type="auto"/>
            <w:vAlign w:val="center"/>
            <w:hideMark/>
          </w:tcPr>
          <w:p w14:paraId="61975427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 xml:space="preserve">ca. </w:t>
            </w: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925 Pixel</w:t>
            </w:r>
          </w:p>
        </w:tc>
        <w:tc>
          <w:tcPr>
            <w:tcW w:w="0" w:type="auto"/>
            <w:vAlign w:val="center"/>
            <w:hideMark/>
          </w:tcPr>
          <w:p w14:paraId="05843B68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 xml:space="preserve">ca. </w:t>
            </w: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1.235 Pixel</w:t>
            </w:r>
          </w:p>
        </w:tc>
      </w:tr>
    </w:tbl>
    <w:p w14:paraId="03BE4B3B" w14:textId="3658B8FA" w:rsidR="000C56E3" w:rsidRDefault="000C56E3" w:rsidP="00A420AD">
      <w:pPr>
        <w:spacing w:after="0" w:line="280" w:lineRule="exact"/>
        <w:rPr>
          <w:rFonts w:ascii="Verdana" w:hAnsi="Verdana"/>
        </w:rPr>
      </w:pPr>
    </w:p>
    <w:p w14:paraId="04BD1E8C" w14:textId="66499E86" w:rsidR="000C56E3" w:rsidRDefault="000C56E3" w:rsidP="00A420AD">
      <w:pPr>
        <w:spacing w:after="0" w:line="280" w:lineRule="exact"/>
        <w:rPr>
          <w:rFonts w:ascii="Verdana" w:hAnsi="Verdana"/>
        </w:rPr>
      </w:pPr>
    </w:p>
    <w:p w14:paraId="31536754" w14:textId="77777777" w:rsidR="000C56E3" w:rsidRDefault="000C56E3" w:rsidP="00A420AD">
      <w:pPr>
        <w:spacing w:after="0" w:line="280" w:lineRule="exact"/>
        <w:rPr>
          <w:rFonts w:ascii="Verdana" w:hAnsi="Verdana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50"/>
        <w:gridCol w:w="754"/>
        <w:gridCol w:w="1845"/>
        <w:gridCol w:w="2610"/>
        <w:gridCol w:w="2611"/>
      </w:tblGrid>
      <w:tr w:rsidR="000C56E3" w:rsidRPr="000C56E3" w14:paraId="3F4D9A07" w14:textId="77777777" w:rsidTr="000C56E3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52BD20B" w14:textId="77777777" w:rsidR="000C56E3" w:rsidRPr="000C56E3" w:rsidRDefault="000C56E3" w:rsidP="000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Brennweite</w:t>
            </w:r>
          </w:p>
        </w:tc>
        <w:tc>
          <w:tcPr>
            <w:tcW w:w="0" w:type="auto"/>
            <w:vAlign w:val="center"/>
            <w:hideMark/>
          </w:tcPr>
          <w:p w14:paraId="2D25DD9E" w14:textId="77777777" w:rsidR="000C56E3" w:rsidRPr="000C56E3" w:rsidRDefault="000C56E3" w:rsidP="000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Sensor</w:t>
            </w:r>
          </w:p>
        </w:tc>
        <w:tc>
          <w:tcPr>
            <w:tcW w:w="0" w:type="auto"/>
            <w:vAlign w:val="center"/>
            <w:hideMark/>
          </w:tcPr>
          <w:p w14:paraId="20B3C659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Verhältnis zur 10-cm-Sonne</w:t>
            </w:r>
          </w:p>
        </w:tc>
        <w:tc>
          <w:tcPr>
            <w:tcW w:w="0" w:type="auto"/>
            <w:vAlign w:val="center"/>
            <w:hideMark/>
          </w:tcPr>
          <w:p w14:paraId="2BCD16E8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notwendige Vergrößerung/Crop</w:t>
            </w:r>
          </w:p>
        </w:tc>
        <w:tc>
          <w:tcPr>
            <w:tcW w:w="0" w:type="auto"/>
            <w:vAlign w:val="center"/>
            <w:hideMark/>
          </w:tcPr>
          <w:p w14:paraId="75F47C33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verbleibende Bildauflösung</w:t>
            </w:r>
          </w:p>
        </w:tc>
      </w:tr>
      <w:tr w:rsidR="000C56E3" w:rsidRPr="000C56E3" w14:paraId="2198CBB5" w14:textId="77777777" w:rsidTr="000C56E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F1ACECB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200 mm</w:t>
            </w:r>
          </w:p>
        </w:tc>
        <w:tc>
          <w:tcPr>
            <w:tcW w:w="0" w:type="auto"/>
            <w:vAlign w:val="center"/>
            <w:hideMark/>
          </w:tcPr>
          <w:p w14:paraId="627C09D3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24 MP</w:t>
            </w:r>
          </w:p>
        </w:tc>
        <w:tc>
          <w:tcPr>
            <w:tcW w:w="0" w:type="auto"/>
            <w:vAlign w:val="center"/>
            <w:hideMark/>
          </w:tcPr>
          <w:p w14:paraId="4B91D9D0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310 px → 1180 px</w:t>
            </w:r>
          </w:p>
        </w:tc>
        <w:tc>
          <w:tcPr>
            <w:tcW w:w="0" w:type="auto"/>
            <w:vAlign w:val="center"/>
            <w:hideMark/>
          </w:tcPr>
          <w:p w14:paraId="355DEB90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3,8× hochskalieren</w:t>
            </w:r>
          </w:p>
        </w:tc>
        <w:tc>
          <w:tcPr>
            <w:tcW w:w="0" w:type="auto"/>
            <w:vAlign w:val="center"/>
            <w:hideMark/>
          </w:tcPr>
          <w:p w14:paraId="6F22B579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ca. 24 MP, aber deutlicher Qualitätsverlust</w:t>
            </w:r>
          </w:p>
        </w:tc>
      </w:tr>
      <w:tr w:rsidR="000C56E3" w:rsidRPr="000C56E3" w14:paraId="77A5BD1F" w14:textId="77777777" w:rsidTr="000C56E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CBB631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200 mm</w:t>
            </w:r>
          </w:p>
        </w:tc>
        <w:tc>
          <w:tcPr>
            <w:tcW w:w="0" w:type="auto"/>
            <w:vAlign w:val="center"/>
            <w:hideMark/>
          </w:tcPr>
          <w:p w14:paraId="0B197508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48 MP</w:t>
            </w:r>
          </w:p>
        </w:tc>
        <w:tc>
          <w:tcPr>
            <w:tcW w:w="0" w:type="auto"/>
            <w:vAlign w:val="center"/>
            <w:hideMark/>
          </w:tcPr>
          <w:p w14:paraId="6AAB77DD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410 px → 1180 px</w:t>
            </w:r>
          </w:p>
        </w:tc>
        <w:tc>
          <w:tcPr>
            <w:tcW w:w="0" w:type="auto"/>
            <w:vAlign w:val="center"/>
            <w:hideMark/>
          </w:tcPr>
          <w:p w14:paraId="4F224FD2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2,9× hochskalieren</w:t>
            </w:r>
          </w:p>
        </w:tc>
        <w:tc>
          <w:tcPr>
            <w:tcW w:w="0" w:type="auto"/>
            <w:vAlign w:val="center"/>
            <w:hideMark/>
          </w:tcPr>
          <w:p w14:paraId="725D12C3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ca. 48 MP, aber wenig echte Details</w:t>
            </w:r>
          </w:p>
        </w:tc>
      </w:tr>
      <w:tr w:rsidR="000C56E3" w:rsidRPr="000C56E3" w14:paraId="2D6F6F5C" w14:textId="77777777" w:rsidTr="000C56E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C5538E3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400 mm</w:t>
            </w:r>
          </w:p>
        </w:tc>
        <w:tc>
          <w:tcPr>
            <w:tcW w:w="0" w:type="auto"/>
            <w:vAlign w:val="center"/>
            <w:hideMark/>
          </w:tcPr>
          <w:p w14:paraId="5C742239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24 MP</w:t>
            </w:r>
          </w:p>
        </w:tc>
        <w:tc>
          <w:tcPr>
            <w:tcW w:w="0" w:type="auto"/>
            <w:vAlign w:val="center"/>
            <w:hideMark/>
          </w:tcPr>
          <w:p w14:paraId="6E51C2AA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620 px → 1180 px</w:t>
            </w:r>
          </w:p>
        </w:tc>
        <w:tc>
          <w:tcPr>
            <w:tcW w:w="0" w:type="auto"/>
            <w:vAlign w:val="center"/>
            <w:hideMark/>
          </w:tcPr>
          <w:p w14:paraId="51A5EB6B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1,9× hochskalieren</w:t>
            </w:r>
          </w:p>
        </w:tc>
        <w:tc>
          <w:tcPr>
            <w:tcW w:w="0" w:type="auto"/>
            <w:vAlign w:val="center"/>
            <w:hideMark/>
          </w:tcPr>
          <w:p w14:paraId="654544DB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ca. 24 MP, brauchbar</w:t>
            </w:r>
          </w:p>
        </w:tc>
      </w:tr>
      <w:tr w:rsidR="000C56E3" w:rsidRPr="000C56E3" w14:paraId="59781A1B" w14:textId="77777777" w:rsidTr="000C56E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0FE22F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400 mm</w:t>
            </w:r>
          </w:p>
        </w:tc>
        <w:tc>
          <w:tcPr>
            <w:tcW w:w="0" w:type="auto"/>
            <w:vAlign w:val="center"/>
            <w:hideMark/>
          </w:tcPr>
          <w:p w14:paraId="2764DCAC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48 MP</w:t>
            </w:r>
          </w:p>
        </w:tc>
        <w:tc>
          <w:tcPr>
            <w:tcW w:w="0" w:type="auto"/>
            <w:vAlign w:val="center"/>
            <w:hideMark/>
          </w:tcPr>
          <w:p w14:paraId="637283C8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820 px → 1180 px</w:t>
            </w:r>
          </w:p>
        </w:tc>
        <w:tc>
          <w:tcPr>
            <w:tcW w:w="0" w:type="auto"/>
            <w:vAlign w:val="center"/>
            <w:hideMark/>
          </w:tcPr>
          <w:p w14:paraId="3B366C91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1,4× hochskalieren</w:t>
            </w:r>
          </w:p>
        </w:tc>
        <w:tc>
          <w:tcPr>
            <w:tcW w:w="0" w:type="auto"/>
            <w:vAlign w:val="center"/>
            <w:hideMark/>
          </w:tcPr>
          <w:p w14:paraId="31EFD982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ca. 48 MP, gut</w:t>
            </w:r>
          </w:p>
        </w:tc>
      </w:tr>
      <w:tr w:rsidR="000C56E3" w:rsidRPr="000C56E3" w14:paraId="094E1303" w14:textId="77777777" w:rsidTr="000C56E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8E5B64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600 mm</w:t>
            </w:r>
          </w:p>
        </w:tc>
        <w:tc>
          <w:tcPr>
            <w:tcW w:w="0" w:type="auto"/>
            <w:vAlign w:val="center"/>
            <w:hideMark/>
          </w:tcPr>
          <w:p w14:paraId="43550683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24 MP</w:t>
            </w:r>
          </w:p>
        </w:tc>
        <w:tc>
          <w:tcPr>
            <w:tcW w:w="0" w:type="auto"/>
            <w:vAlign w:val="center"/>
            <w:hideMark/>
          </w:tcPr>
          <w:p w14:paraId="2FE79ABF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925 px → 1180 px</w:t>
            </w:r>
          </w:p>
        </w:tc>
        <w:tc>
          <w:tcPr>
            <w:tcW w:w="0" w:type="auto"/>
            <w:vAlign w:val="center"/>
            <w:hideMark/>
          </w:tcPr>
          <w:p w14:paraId="63284BFB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1,3× hochskalieren</w:t>
            </w:r>
          </w:p>
        </w:tc>
        <w:tc>
          <w:tcPr>
            <w:tcW w:w="0" w:type="auto"/>
            <w:vAlign w:val="center"/>
            <w:hideMark/>
          </w:tcPr>
          <w:p w14:paraId="1BF7B7AC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ca. 24 MP, sehr gut</w:t>
            </w:r>
          </w:p>
        </w:tc>
      </w:tr>
      <w:tr w:rsidR="000C56E3" w:rsidRPr="000C56E3" w14:paraId="710D3C18" w14:textId="77777777" w:rsidTr="000C56E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3BFF2F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600 mm</w:t>
            </w:r>
          </w:p>
        </w:tc>
        <w:tc>
          <w:tcPr>
            <w:tcW w:w="0" w:type="auto"/>
            <w:vAlign w:val="center"/>
            <w:hideMark/>
          </w:tcPr>
          <w:p w14:paraId="7FB95E2D" w14:textId="77777777" w:rsidR="000C56E3" w:rsidRPr="000C56E3" w:rsidRDefault="000C56E3" w:rsidP="000C5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48 MP</w:t>
            </w:r>
          </w:p>
        </w:tc>
        <w:tc>
          <w:tcPr>
            <w:tcW w:w="0" w:type="auto"/>
            <w:vAlign w:val="center"/>
            <w:hideMark/>
          </w:tcPr>
          <w:p w14:paraId="055ED5B8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1235 px → 1180 px</w:t>
            </w:r>
          </w:p>
        </w:tc>
        <w:tc>
          <w:tcPr>
            <w:tcW w:w="0" w:type="auto"/>
            <w:vAlign w:val="center"/>
            <w:hideMark/>
          </w:tcPr>
          <w:p w14:paraId="2239A094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kein Upscaling nötig</w:t>
            </w:r>
          </w:p>
        </w:tc>
        <w:tc>
          <w:tcPr>
            <w:tcW w:w="0" w:type="auto"/>
            <w:vAlign w:val="center"/>
            <w:hideMark/>
          </w:tcPr>
          <w:p w14:paraId="17D2121A" w14:textId="77777777" w:rsidR="000C56E3" w:rsidRPr="000C56E3" w:rsidRDefault="000C56E3" w:rsidP="000C56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</w:pPr>
            <w:r w:rsidRPr="000C56E3">
              <w:rPr>
                <w:rFonts w:ascii="Times New Roman" w:eastAsia="Times New Roman" w:hAnsi="Times New Roman" w:cs="Times New Roman"/>
                <w:sz w:val="24"/>
                <w:szCs w:val="24"/>
                <w:lang w:val="de-AT" w:eastAsia="de-AT"/>
              </w:rPr>
              <w:t>ca. 48 MP, optimal</w:t>
            </w:r>
          </w:p>
        </w:tc>
      </w:tr>
    </w:tbl>
    <w:p w14:paraId="2C6C63D9" w14:textId="5BCF2A56" w:rsidR="000C56E3" w:rsidRDefault="000C56E3" w:rsidP="000C56E3">
      <w:pPr>
        <w:spacing w:after="0" w:line="280" w:lineRule="exact"/>
        <w:rPr>
          <w:rFonts w:ascii="Verdana" w:hAnsi="Verdana"/>
        </w:rPr>
      </w:pPr>
    </w:p>
    <w:p w14:paraId="48F2A606" w14:textId="48340A0A" w:rsidR="0053245E" w:rsidRDefault="0053245E" w:rsidP="000C56E3">
      <w:pPr>
        <w:spacing w:after="0" w:line="280" w:lineRule="exact"/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4ADA2EE4" w14:textId="2552F538" w:rsidR="0053245E" w:rsidRPr="0053245E" w:rsidRDefault="0053245E" w:rsidP="0053245E">
      <w:pPr>
        <w:spacing w:after="0" w:line="240" w:lineRule="auto"/>
        <w:rPr>
          <w:rFonts w:ascii="Verdana" w:hAnsi="Verdana"/>
          <w:b/>
          <w:bCs/>
          <w:sz w:val="32"/>
          <w:szCs w:val="32"/>
        </w:rPr>
      </w:pPr>
      <w:r w:rsidRPr="00B51DEC">
        <w:rPr>
          <w:rFonts w:ascii="Verdana" w:hAnsi="Verdana"/>
          <w:b/>
          <w:bCs/>
          <w:sz w:val="32"/>
          <w:szCs w:val="32"/>
          <w:highlight w:val="green"/>
        </w:rPr>
        <w:lastRenderedPageBreak/>
        <w:t>Verwendung Filter</w:t>
      </w:r>
    </w:p>
    <w:p w14:paraId="7A962195" w14:textId="6C9352D4" w:rsidR="0053245E" w:rsidRDefault="0053245E" w:rsidP="000C56E3">
      <w:pPr>
        <w:spacing w:after="0" w:line="280" w:lineRule="exact"/>
        <w:rPr>
          <w:rFonts w:ascii="Verdana" w:hAnsi="Verdana"/>
        </w:rPr>
      </w:pPr>
    </w:p>
    <w:p w14:paraId="6ADD7909" w14:textId="4691288E" w:rsidR="0053245E" w:rsidRDefault="0053245E" w:rsidP="000C56E3">
      <w:pPr>
        <w:spacing w:after="0" w:line="280" w:lineRule="exact"/>
        <w:rPr>
          <w:rFonts w:ascii="Verdana" w:hAnsi="Verdana"/>
        </w:rPr>
      </w:pPr>
      <w:r>
        <w:rPr>
          <w:rFonts w:ascii="Verdana" w:hAnsi="Verdana"/>
        </w:rPr>
        <w:t>Zum Schutz des Sensors wird die Verwendung eines speziellen für Solar-Fotografie geeigneten Filters empfohlen, ND 100.000 = 20 Stops</w:t>
      </w:r>
    </w:p>
    <w:p w14:paraId="49CDADEC" w14:textId="72960482" w:rsidR="0053245E" w:rsidRDefault="0053245E" w:rsidP="000C56E3">
      <w:pPr>
        <w:spacing w:after="0" w:line="280" w:lineRule="exact"/>
        <w:rPr>
          <w:rFonts w:ascii="Verdana" w:hAnsi="Verdana"/>
        </w:rPr>
      </w:pPr>
    </w:p>
    <w:p w14:paraId="0037DDE6" w14:textId="3E912D73" w:rsidR="0053245E" w:rsidRPr="0053245E" w:rsidRDefault="0053245E" w:rsidP="000C56E3">
      <w:pPr>
        <w:spacing w:after="0" w:line="280" w:lineRule="exact"/>
        <w:rPr>
          <w:rFonts w:ascii="Verdana" w:hAnsi="Verdana"/>
          <w:b/>
          <w:bCs/>
        </w:rPr>
      </w:pPr>
      <w:r w:rsidRPr="0053245E">
        <w:rPr>
          <w:rFonts w:ascii="Verdana" w:hAnsi="Verdana"/>
          <w:b/>
          <w:bCs/>
        </w:rPr>
        <w:t>Zwei Möglichkeiten:</w:t>
      </w:r>
    </w:p>
    <w:p w14:paraId="62895870" w14:textId="4A129B5A" w:rsidR="0053245E" w:rsidRDefault="0053245E" w:rsidP="000C56E3">
      <w:pPr>
        <w:spacing w:after="0" w:line="280" w:lineRule="exact"/>
        <w:rPr>
          <w:rFonts w:ascii="Verdana" w:hAnsi="Verdana"/>
        </w:rPr>
      </w:pPr>
    </w:p>
    <w:p w14:paraId="46DE9D4B" w14:textId="68501336" w:rsidR="0053245E" w:rsidRPr="0053245E" w:rsidRDefault="0053245E" w:rsidP="000C56E3">
      <w:pPr>
        <w:spacing w:after="0" w:line="280" w:lineRule="exact"/>
        <w:rPr>
          <w:rFonts w:ascii="Verdana" w:hAnsi="Verdana"/>
          <w:b/>
          <w:bCs/>
          <w:i/>
          <w:iCs/>
        </w:rPr>
      </w:pPr>
      <w:r w:rsidRPr="0053245E">
        <w:rPr>
          <w:rFonts w:ascii="Verdana" w:hAnsi="Verdana"/>
          <w:b/>
          <w:bCs/>
          <w:i/>
          <w:iCs/>
        </w:rPr>
        <w:t>Kauf eines vor dem Objektiv zu verwendenden Schraubfilters, z.B:</w:t>
      </w:r>
    </w:p>
    <w:p w14:paraId="62FDF0A8" w14:textId="43064867" w:rsidR="0053245E" w:rsidRDefault="0053245E" w:rsidP="000C56E3">
      <w:pPr>
        <w:spacing w:after="0" w:line="280" w:lineRule="exact"/>
        <w:rPr>
          <w:rFonts w:ascii="Verdana" w:hAnsi="Verdana"/>
        </w:rPr>
      </w:pPr>
    </w:p>
    <w:p w14:paraId="63147C6B" w14:textId="5872604D" w:rsidR="0053245E" w:rsidRDefault="0053245E" w:rsidP="000C56E3">
      <w:pPr>
        <w:spacing w:after="0" w:line="280" w:lineRule="exact"/>
        <w:rPr>
          <w:rFonts w:ascii="Verdana" w:hAnsi="Verdana"/>
        </w:rPr>
      </w:pPr>
      <w:hyperlink r:id="rId6" w:history="1">
        <w:r w:rsidRPr="00656A53">
          <w:rPr>
            <w:rStyle w:val="Hyperlink"/>
            <w:rFonts w:ascii="Verdana" w:hAnsi="Verdana"/>
          </w:rPr>
          <w:t>https://de.kentfaith.com/KF01.2617V1_49-mm-solarfilter-20-blenden-nd1000000-solider-neutraldichte</w:t>
        </w:r>
      </w:hyperlink>
    </w:p>
    <w:p w14:paraId="448BE8CF" w14:textId="2AD94A19" w:rsidR="0053245E" w:rsidRDefault="0053245E" w:rsidP="000C56E3">
      <w:pPr>
        <w:spacing w:after="0" w:line="280" w:lineRule="exact"/>
        <w:rPr>
          <w:rFonts w:ascii="Verdana" w:hAnsi="Verdana"/>
        </w:rPr>
      </w:pPr>
      <w:r>
        <w:rPr>
          <w:rFonts w:ascii="Verdana" w:hAnsi="Verdana"/>
        </w:rPr>
        <w:t>(verschiedene Größen, nicht mehr alle erhältlich – oder anderer Hersteller --&gt; siehe Amazon o.ä.)</w:t>
      </w:r>
    </w:p>
    <w:p w14:paraId="6CFC71A1" w14:textId="2BA01172" w:rsidR="0053245E" w:rsidRDefault="0053245E" w:rsidP="000C56E3">
      <w:pPr>
        <w:spacing w:after="0" w:line="280" w:lineRule="exact"/>
        <w:rPr>
          <w:rFonts w:ascii="Verdana" w:hAnsi="Verdana"/>
        </w:rPr>
      </w:pPr>
    </w:p>
    <w:p w14:paraId="105AF02D" w14:textId="67E9F820" w:rsidR="0053245E" w:rsidRPr="004202B2" w:rsidRDefault="0053245E" w:rsidP="000C56E3">
      <w:pPr>
        <w:spacing w:after="0" w:line="280" w:lineRule="exact"/>
        <w:rPr>
          <w:rFonts w:ascii="Verdana" w:hAnsi="Verdana"/>
          <w:b/>
          <w:bCs/>
          <w:i/>
          <w:iCs/>
        </w:rPr>
      </w:pPr>
      <w:r w:rsidRPr="0053245E">
        <w:rPr>
          <w:rFonts w:ascii="Verdana" w:hAnsi="Verdana"/>
          <w:b/>
          <w:bCs/>
          <w:i/>
          <w:iCs/>
        </w:rPr>
        <w:t>Selbstbau eines Vorsatzfilters:</w:t>
      </w:r>
      <w:r w:rsidR="004202B2">
        <w:rPr>
          <w:rFonts w:ascii="Verdana" w:hAnsi="Verdana"/>
          <w:b/>
          <w:bCs/>
          <w:i/>
          <w:iCs/>
        </w:rPr>
        <w:t xml:space="preserve"> (</w:t>
      </w:r>
      <w:r>
        <w:rPr>
          <w:rFonts w:ascii="Verdana" w:hAnsi="Verdana"/>
        </w:rPr>
        <w:t>Diese Variante ist sehr kostengünstig</w:t>
      </w:r>
      <w:r w:rsidR="004202B2">
        <w:rPr>
          <w:rFonts w:ascii="Verdana" w:hAnsi="Verdana"/>
        </w:rPr>
        <w:t>)</w:t>
      </w:r>
      <w:r>
        <w:rPr>
          <w:rFonts w:ascii="Verdana" w:hAnsi="Verdana"/>
        </w:rPr>
        <w:t xml:space="preserve"> </w:t>
      </w:r>
    </w:p>
    <w:p w14:paraId="6005FCE6" w14:textId="77777777" w:rsidR="0053245E" w:rsidRDefault="0053245E" w:rsidP="000C56E3">
      <w:pPr>
        <w:spacing w:after="0" w:line="280" w:lineRule="exact"/>
        <w:rPr>
          <w:rFonts w:ascii="Verdana" w:hAnsi="Verdana"/>
        </w:rPr>
      </w:pPr>
    </w:p>
    <w:p w14:paraId="36C4B521" w14:textId="0BBCAB58" w:rsidR="0053245E" w:rsidRDefault="0053245E" w:rsidP="000C56E3">
      <w:pPr>
        <w:spacing w:after="0" w:line="280" w:lineRule="exact"/>
        <w:rPr>
          <w:rFonts w:ascii="Verdana" w:hAnsi="Verdana"/>
        </w:rPr>
      </w:pPr>
      <w:r>
        <w:rPr>
          <w:rFonts w:ascii="Verdana" w:hAnsi="Verdana"/>
        </w:rPr>
        <w:t>Anleitung dazu unter:</w:t>
      </w:r>
    </w:p>
    <w:p w14:paraId="44F67D7F" w14:textId="4B97B8DF" w:rsidR="0053245E" w:rsidRDefault="0053245E" w:rsidP="000C56E3">
      <w:pPr>
        <w:spacing w:after="0" w:line="280" w:lineRule="exact"/>
        <w:rPr>
          <w:rFonts w:ascii="Verdana" w:hAnsi="Verdana"/>
        </w:rPr>
      </w:pPr>
      <w:hyperlink r:id="rId7" w:history="1">
        <w:r w:rsidRPr="00656A53">
          <w:rPr>
            <w:rStyle w:val="Hyperlink"/>
            <w:rFonts w:ascii="Verdana" w:hAnsi="Verdana"/>
          </w:rPr>
          <w:t>https://astrosolar.com/de/informationen/know-how/bauanleitung-fur-eigenen-sonnenfilter-fuer-kamera-oder-teleskop/</w:t>
        </w:r>
      </w:hyperlink>
    </w:p>
    <w:p w14:paraId="5CD70F26" w14:textId="60C3EAA8" w:rsidR="0053245E" w:rsidRDefault="0053245E" w:rsidP="000C56E3">
      <w:pPr>
        <w:spacing w:after="0" w:line="280" w:lineRule="exact"/>
        <w:rPr>
          <w:rFonts w:ascii="Verdana" w:hAnsi="Verdana"/>
        </w:rPr>
      </w:pPr>
    </w:p>
    <w:p w14:paraId="570E0679" w14:textId="0AA6E23B" w:rsidR="0053245E" w:rsidRDefault="0053245E" w:rsidP="000C56E3">
      <w:pPr>
        <w:spacing w:after="0" w:line="280" w:lineRule="exact"/>
        <w:rPr>
          <w:rFonts w:ascii="Verdana" w:hAnsi="Verdana"/>
        </w:rPr>
      </w:pPr>
      <w:r>
        <w:rPr>
          <w:rFonts w:ascii="Verdana" w:hAnsi="Verdana"/>
        </w:rPr>
        <w:t>Filterblätter dazu:</w:t>
      </w:r>
    </w:p>
    <w:p w14:paraId="3F41A18A" w14:textId="210D5E83" w:rsidR="0053245E" w:rsidRDefault="0053245E" w:rsidP="000C56E3">
      <w:pPr>
        <w:spacing w:after="0" w:line="280" w:lineRule="exact"/>
        <w:rPr>
          <w:rFonts w:ascii="Verdana" w:hAnsi="Verdana"/>
        </w:rPr>
      </w:pPr>
      <w:hyperlink r:id="rId8" w:history="1">
        <w:r w:rsidRPr="00656A53">
          <w:rPr>
            <w:rStyle w:val="Hyperlink"/>
            <w:rFonts w:ascii="Verdana" w:hAnsi="Verdana"/>
          </w:rPr>
          <w:t>https://www.amazon.de/Solarfilter-150x150mm-Teleskope-Fernglas-Kameras/dp/B0H2NDPBBR/ref=sr_1_4?crid=2AL9D3V5ZHMSV&amp;dib=eyJ2IjoiMSJ9.tQpNMark03-OiX6RimubAxbY75tmD_QGCI9quh0H9HS-0Ua5UXzRLsifGUgG9j8H8mRqacQvbjZIdA9kwIrdcDnhlQugVn2XzuqmrYCELTOzzrqqa9Q2dC5SiUyus1nBLbJPkA9N5LKuobfmkzmwqT3O20D7wAk6sCsg-wymrD2uesZV6N5qRXffgq-dLlnuVK3GareLPKkan9iU1k4tMWYHIMpDYZR0v1bJfQc0kWY.WdmvicoUS8OfHHL6uhUNVUWugtUhOAMM9e-Bc2uylu8&amp;dib_tag=se&amp;keywords=solar%2Bfilter%2Btelescope&amp;qid=1783838504&amp;sprefix=solarfilter%2B%2Caps%2C121&amp;sr=8-4&amp;th=1</w:t>
        </w:r>
      </w:hyperlink>
    </w:p>
    <w:p w14:paraId="5781A4ED" w14:textId="103D5C2F" w:rsidR="0053245E" w:rsidRDefault="0053245E" w:rsidP="000C56E3">
      <w:pPr>
        <w:spacing w:after="0" w:line="280" w:lineRule="exact"/>
        <w:rPr>
          <w:rFonts w:ascii="Verdana" w:hAnsi="Verdana"/>
        </w:rPr>
      </w:pPr>
    </w:p>
    <w:p w14:paraId="3A1E3F13" w14:textId="548C5AD0" w:rsidR="0053245E" w:rsidRDefault="0053245E" w:rsidP="000C56E3">
      <w:pPr>
        <w:spacing w:after="0" w:line="280" w:lineRule="exact"/>
        <w:rPr>
          <w:rFonts w:ascii="Verdana" w:hAnsi="Verdana"/>
        </w:rPr>
      </w:pPr>
    </w:p>
    <w:p w14:paraId="36F743A1" w14:textId="2947512A" w:rsidR="004202B2" w:rsidRPr="00B51DEC" w:rsidRDefault="0053245E" w:rsidP="0053245E">
      <w:pPr>
        <w:spacing w:after="0" w:line="240" w:lineRule="auto"/>
        <w:rPr>
          <w:rFonts w:ascii="Verdana" w:hAnsi="Verdana"/>
          <w:b/>
          <w:bCs/>
          <w:sz w:val="32"/>
          <w:szCs w:val="32"/>
          <w:highlight w:val="green"/>
        </w:rPr>
      </w:pPr>
      <w:r w:rsidRPr="00B51DEC">
        <w:rPr>
          <w:rFonts w:ascii="Verdana" w:hAnsi="Verdana"/>
          <w:b/>
          <w:bCs/>
          <w:sz w:val="32"/>
          <w:szCs w:val="32"/>
          <w:highlight w:val="green"/>
        </w:rPr>
        <w:t>Z</w:t>
      </w:r>
      <w:r w:rsidR="004202B2">
        <w:rPr>
          <w:rFonts w:ascii="Verdana" w:hAnsi="Verdana"/>
          <w:b/>
          <w:bCs/>
          <w:sz w:val="32"/>
          <w:szCs w:val="32"/>
          <w:highlight w:val="green"/>
        </w:rPr>
        <w:t>eit / Ort (Umlauf Basilika Rankweil)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49"/>
        <w:gridCol w:w="2086"/>
        <w:gridCol w:w="3006"/>
        <w:gridCol w:w="2729"/>
      </w:tblGrid>
      <w:tr w:rsidR="004202B2" w:rsidRPr="004202B2" w14:paraId="52739CB1" w14:textId="77777777" w:rsidTr="004202B2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46EA50CD" w14:textId="77777777" w:rsidR="004202B2" w:rsidRPr="004202B2" w:rsidRDefault="004202B2" w:rsidP="004202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Uhrzeit MESZ</w:t>
            </w:r>
          </w:p>
        </w:tc>
        <w:tc>
          <w:tcPr>
            <w:tcW w:w="0" w:type="auto"/>
            <w:vAlign w:val="center"/>
            <w:hideMark/>
          </w:tcPr>
          <w:p w14:paraId="262AB618" w14:textId="77777777" w:rsidR="004202B2" w:rsidRPr="004202B2" w:rsidRDefault="004202B2" w:rsidP="004202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Ereignis</w:t>
            </w:r>
          </w:p>
        </w:tc>
        <w:tc>
          <w:tcPr>
            <w:tcW w:w="0" w:type="auto"/>
            <w:vAlign w:val="center"/>
            <w:hideMark/>
          </w:tcPr>
          <w:p w14:paraId="4F988697" w14:textId="77777777" w:rsidR="004202B2" w:rsidRPr="004202B2" w:rsidRDefault="004202B2" w:rsidP="004202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Sonnenhöhe über idealem Horizont</w:t>
            </w:r>
          </w:p>
        </w:tc>
        <w:tc>
          <w:tcPr>
            <w:tcW w:w="0" w:type="auto"/>
            <w:vAlign w:val="center"/>
            <w:hideMark/>
          </w:tcPr>
          <w:p w14:paraId="297040D3" w14:textId="77777777" w:rsidR="004202B2" w:rsidRPr="004202B2" w:rsidRDefault="004202B2" w:rsidP="004202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de-AT" w:eastAsia="de-AT"/>
              </w:rPr>
              <w:t>Bemerkung</w:t>
            </w:r>
          </w:p>
        </w:tc>
      </w:tr>
      <w:tr w:rsidR="004202B2" w:rsidRPr="004202B2" w14:paraId="256B535E" w14:textId="77777777" w:rsidTr="004202B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4F1B6D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19:24</w:t>
            </w:r>
          </w:p>
        </w:tc>
        <w:tc>
          <w:tcPr>
            <w:tcW w:w="0" w:type="auto"/>
            <w:vAlign w:val="center"/>
            <w:hideMark/>
          </w:tcPr>
          <w:p w14:paraId="4DDBF85E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Beginn partielle Finsternis</w:t>
            </w:r>
          </w:p>
        </w:tc>
        <w:tc>
          <w:tcPr>
            <w:tcW w:w="0" w:type="auto"/>
            <w:vAlign w:val="center"/>
            <w:hideMark/>
          </w:tcPr>
          <w:p w14:paraId="0AD40AD7" w14:textId="77777777" w:rsidR="004202B2" w:rsidRPr="004202B2" w:rsidRDefault="004202B2" w:rsidP="004202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ca. 10–11°</w:t>
            </w:r>
          </w:p>
        </w:tc>
        <w:tc>
          <w:tcPr>
            <w:tcW w:w="0" w:type="auto"/>
            <w:vAlign w:val="center"/>
            <w:hideMark/>
          </w:tcPr>
          <w:p w14:paraId="03B081AC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Sonne noch gut fotografierbar</w:t>
            </w:r>
          </w:p>
        </w:tc>
      </w:tr>
      <w:tr w:rsidR="004202B2" w:rsidRPr="004202B2" w14:paraId="539F933D" w14:textId="77777777" w:rsidTr="004202B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169F340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20:00</w:t>
            </w:r>
          </w:p>
        </w:tc>
        <w:tc>
          <w:tcPr>
            <w:tcW w:w="0" w:type="auto"/>
            <w:vAlign w:val="center"/>
            <w:hideMark/>
          </w:tcPr>
          <w:p w14:paraId="78A59744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fortgeschrittene Phase</w:t>
            </w:r>
          </w:p>
        </w:tc>
        <w:tc>
          <w:tcPr>
            <w:tcW w:w="0" w:type="auto"/>
            <w:vAlign w:val="center"/>
            <w:hideMark/>
          </w:tcPr>
          <w:p w14:paraId="03A914AD" w14:textId="77777777" w:rsidR="004202B2" w:rsidRPr="004202B2" w:rsidRDefault="004202B2" w:rsidP="004202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ca. 4–5°</w:t>
            </w:r>
          </w:p>
        </w:tc>
        <w:tc>
          <w:tcPr>
            <w:tcW w:w="0" w:type="auto"/>
            <w:vAlign w:val="center"/>
            <w:hideMark/>
          </w:tcPr>
          <w:p w14:paraId="088AE5D3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Berge/Hügel können bereits stören</w:t>
            </w:r>
          </w:p>
        </w:tc>
      </w:tr>
      <w:tr w:rsidR="004202B2" w:rsidRPr="004202B2" w14:paraId="3BA4C797" w14:textId="77777777" w:rsidTr="004202B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BE05EDB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b/>
                <w:bCs/>
                <w:lang w:val="de-AT" w:eastAsia="de-AT"/>
              </w:rPr>
              <w:t>20:17</w:t>
            </w:r>
          </w:p>
        </w:tc>
        <w:tc>
          <w:tcPr>
            <w:tcW w:w="0" w:type="auto"/>
            <w:vAlign w:val="center"/>
            <w:hideMark/>
          </w:tcPr>
          <w:p w14:paraId="59A3CD46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b/>
                <w:bCs/>
                <w:lang w:val="de-AT" w:eastAsia="de-AT"/>
              </w:rPr>
              <w:t>Maximum</w:t>
            </w:r>
          </w:p>
        </w:tc>
        <w:tc>
          <w:tcPr>
            <w:tcW w:w="0" w:type="auto"/>
            <w:vAlign w:val="center"/>
            <w:hideMark/>
          </w:tcPr>
          <w:p w14:paraId="7C06EED6" w14:textId="77777777" w:rsidR="004202B2" w:rsidRPr="004202B2" w:rsidRDefault="004202B2" w:rsidP="004202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b/>
                <w:bCs/>
                <w:lang w:val="de-AT" w:eastAsia="de-AT"/>
              </w:rPr>
              <w:t>ca. 2°</w:t>
            </w:r>
          </w:p>
        </w:tc>
        <w:tc>
          <w:tcPr>
            <w:tcW w:w="0" w:type="auto"/>
            <w:vAlign w:val="center"/>
            <w:hideMark/>
          </w:tcPr>
          <w:p w14:paraId="310583F9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stärkste Bedeckung, aber sehr horizontnah</w:t>
            </w:r>
          </w:p>
        </w:tc>
      </w:tr>
      <w:tr w:rsidR="004202B2" w:rsidRPr="004202B2" w14:paraId="020CAC82" w14:textId="77777777" w:rsidTr="004202B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B89C76B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20:30</w:t>
            </w:r>
          </w:p>
        </w:tc>
        <w:tc>
          <w:tcPr>
            <w:tcW w:w="0" w:type="auto"/>
            <w:vAlign w:val="center"/>
            <w:hideMark/>
          </w:tcPr>
          <w:p w14:paraId="2FB42C5D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spätere Phase</w:t>
            </w:r>
          </w:p>
        </w:tc>
        <w:tc>
          <w:tcPr>
            <w:tcW w:w="0" w:type="auto"/>
            <w:vAlign w:val="center"/>
            <w:hideMark/>
          </w:tcPr>
          <w:p w14:paraId="2E16B31E" w14:textId="77777777" w:rsidR="004202B2" w:rsidRPr="004202B2" w:rsidRDefault="004202B2" w:rsidP="004202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ca. 0–1°</w:t>
            </w:r>
          </w:p>
        </w:tc>
        <w:tc>
          <w:tcPr>
            <w:tcW w:w="0" w:type="auto"/>
            <w:vAlign w:val="center"/>
            <w:hideMark/>
          </w:tcPr>
          <w:p w14:paraId="37E25CBE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lokale Berge wahrscheinlich kritisch</w:t>
            </w:r>
          </w:p>
        </w:tc>
      </w:tr>
      <w:tr w:rsidR="004202B2" w:rsidRPr="004202B2" w14:paraId="6B1BE7F5" w14:textId="77777777" w:rsidTr="004202B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B42B5A4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b/>
                <w:bCs/>
                <w:lang w:val="de-AT" w:eastAsia="de-AT"/>
              </w:rPr>
              <w:t>20:39</w:t>
            </w:r>
          </w:p>
        </w:tc>
        <w:tc>
          <w:tcPr>
            <w:tcW w:w="0" w:type="auto"/>
            <w:vAlign w:val="center"/>
            <w:hideMark/>
          </w:tcPr>
          <w:p w14:paraId="093F3A30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Ende Finsternis</w:t>
            </w:r>
          </w:p>
        </w:tc>
        <w:tc>
          <w:tcPr>
            <w:tcW w:w="0" w:type="auto"/>
            <w:vAlign w:val="center"/>
            <w:hideMark/>
          </w:tcPr>
          <w:p w14:paraId="59A7F33E" w14:textId="77777777" w:rsidR="004202B2" w:rsidRPr="004202B2" w:rsidRDefault="004202B2" w:rsidP="004202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unter Horizont bzw. praktisch nicht mehr sichtbar</w:t>
            </w:r>
          </w:p>
        </w:tc>
        <w:tc>
          <w:tcPr>
            <w:tcW w:w="0" w:type="auto"/>
            <w:vAlign w:val="center"/>
            <w:hideMark/>
          </w:tcPr>
          <w:p w14:paraId="1B2B6705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Ende der astronomischen Phase</w:t>
            </w:r>
          </w:p>
        </w:tc>
      </w:tr>
      <w:tr w:rsidR="004202B2" w:rsidRPr="004202B2" w14:paraId="1E35DB93" w14:textId="77777777" w:rsidTr="004202B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89E843D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b/>
                <w:bCs/>
                <w:lang w:val="de-AT" w:eastAsia="de-AT"/>
              </w:rPr>
              <w:t>ca. 20:35–20:40</w:t>
            </w:r>
          </w:p>
        </w:tc>
        <w:tc>
          <w:tcPr>
            <w:tcW w:w="0" w:type="auto"/>
            <w:vAlign w:val="center"/>
            <w:hideMark/>
          </w:tcPr>
          <w:p w14:paraId="6443D0BB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Sonnenuntergang Rankweil</w:t>
            </w:r>
          </w:p>
        </w:tc>
        <w:tc>
          <w:tcPr>
            <w:tcW w:w="0" w:type="auto"/>
            <w:vAlign w:val="center"/>
            <w:hideMark/>
          </w:tcPr>
          <w:p w14:paraId="18AB7518" w14:textId="77777777" w:rsidR="004202B2" w:rsidRPr="004202B2" w:rsidRDefault="004202B2" w:rsidP="004202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ca. 0°</w:t>
            </w:r>
          </w:p>
        </w:tc>
        <w:tc>
          <w:tcPr>
            <w:tcW w:w="0" w:type="auto"/>
            <w:vAlign w:val="center"/>
            <w:hideMark/>
          </w:tcPr>
          <w:p w14:paraId="04B7E76C" w14:textId="77777777" w:rsidR="004202B2" w:rsidRPr="004202B2" w:rsidRDefault="004202B2" w:rsidP="004202B2">
            <w:pPr>
              <w:spacing w:after="0" w:line="240" w:lineRule="auto"/>
              <w:rPr>
                <w:rFonts w:ascii="Times New Roman" w:eastAsia="Times New Roman" w:hAnsi="Times New Roman" w:cs="Times New Roman"/>
                <w:lang w:val="de-AT" w:eastAsia="de-AT"/>
              </w:rPr>
            </w:pPr>
            <w:r w:rsidRPr="004202B2">
              <w:rPr>
                <w:rFonts w:ascii="Times New Roman" w:eastAsia="Times New Roman" w:hAnsi="Times New Roman" w:cs="Times New Roman"/>
                <w:lang w:val="de-AT" w:eastAsia="de-AT"/>
              </w:rPr>
              <w:t>abhängig vom tatsächlichen Horizont</w:t>
            </w:r>
          </w:p>
        </w:tc>
      </w:tr>
    </w:tbl>
    <w:p w14:paraId="57857F3C" w14:textId="77777777" w:rsidR="004202B2" w:rsidRDefault="004202B2" w:rsidP="004202B2">
      <w:pPr>
        <w:spacing w:after="0" w:line="240" w:lineRule="auto"/>
        <w:rPr>
          <w:rFonts w:ascii="Verdana" w:hAnsi="Verdana"/>
          <w:b/>
          <w:bCs/>
          <w:sz w:val="32"/>
          <w:szCs w:val="32"/>
          <w:highlight w:val="green"/>
        </w:rPr>
      </w:pPr>
      <w:r>
        <w:rPr>
          <w:rFonts w:ascii="Verdana" w:hAnsi="Verdana"/>
          <w:b/>
          <w:bCs/>
          <w:sz w:val="32"/>
          <w:szCs w:val="32"/>
          <w:highlight w:val="green"/>
        </w:rPr>
        <w:t xml:space="preserve">                        </w:t>
      </w:r>
    </w:p>
    <w:p w14:paraId="6A6F68CA" w14:textId="3ACEC4F4" w:rsidR="004202B2" w:rsidRPr="004202B2" w:rsidRDefault="004202B2" w:rsidP="004202B2">
      <w:pPr>
        <w:spacing w:after="0" w:line="240" w:lineRule="auto"/>
        <w:rPr>
          <w:rFonts w:ascii="Verdana" w:hAnsi="Verdana"/>
          <w:sz w:val="20"/>
          <w:szCs w:val="20"/>
          <w:highlight w:val="green"/>
        </w:rPr>
      </w:pPr>
      <w:r w:rsidRPr="004202B2">
        <w:rPr>
          <w:rFonts w:ascii="Verdana" w:hAnsi="Verdana"/>
          <w:b/>
          <w:bCs/>
          <w:sz w:val="32"/>
          <w:szCs w:val="32"/>
        </w:rPr>
        <w:t xml:space="preserve">                                                                </w:t>
      </w:r>
      <w:r w:rsidRPr="004202B2">
        <w:rPr>
          <w:rFonts w:ascii="Verdana" w:hAnsi="Verdana"/>
          <w:sz w:val="20"/>
          <w:szCs w:val="20"/>
        </w:rPr>
        <w:t xml:space="preserve">12.07.2026/HK                                  </w:t>
      </w:r>
    </w:p>
    <w:sectPr w:rsidR="004202B2" w:rsidRPr="004202B2" w:rsidSect="00B51DEC">
      <w:pgSz w:w="11906" w:h="16838"/>
      <w:pgMar w:top="1134" w:right="1418" w:bottom="96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6E3"/>
    <w:rsid w:val="00043D49"/>
    <w:rsid w:val="000C56E3"/>
    <w:rsid w:val="001F5D03"/>
    <w:rsid w:val="0026026D"/>
    <w:rsid w:val="004202B2"/>
    <w:rsid w:val="0053245E"/>
    <w:rsid w:val="00571B84"/>
    <w:rsid w:val="00675662"/>
    <w:rsid w:val="006D105F"/>
    <w:rsid w:val="00A108A6"/>
    <w:rsid w:val="00A420AD"/>
    <w:rsid w:val="00B51DEC"/>
    <w:rsid w:val="00EC4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A62282"/>
  <w14:defaultImageDpi w14:val="330"/>
  <w15:chartTrackingRefBased/>
  <w15:docId w15:val="{7B459A61-576B-4A00-809B-920CDE311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C56E3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C56E3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A108A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23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mazon.de/Solarfilter-150x150mm-Teleskope-Fernglas-Kameras/dp/B0H2NDPBBR/ref=sr_1_4?crid=2AL9D3V5ZHMSV&amp;dib=eyJ2IjoiMSJ9.tQpNMark03-OiX6RimubAxbY75tmD_QGCI9quh0H9HS-0Ua5UXzRLsifGUgG9j8H8mRqacQvbjZIdA9kwIrdcDnhlQugVn2XzuqmrYCELTOzzrqqa9Q2dC5SiUyus1nBLbJPkA9N5LKuobfmkzmwqT3O20D7wAk6sCsg-wymrD2uesZV6N5qRXffgq-dLlnuVK3GareLPKkan9iU1k4tMWYHIMpDYZR0v1bJfQc0kWY.WdmvicoUS8OfHHL6uhUNVUWugtUhOAMM9e-Bc2uylu8&amp;dib_tag=se&amp;keywords=solar%2Bfilter%2Btelescope&amp;qid=1783838504&amp;sprefix=solarfilter%2B%2Caps%2C121&amp;sr=8-4&amp;th=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strosolar.com/de/informationen/know-how/bauanleitung-fur-eigenen-sonnenfilter-fuer-kamera-oder-teleskop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e.kentfaith.com/KF01.2617V1_49-mm-solarfilter-20-blenden-nd1000000-solider-neutraldichte" TargetMode="External"/><Relationship Id="rId5" Type="http://schemas.openxmlformats.org/officeDocument/2006/relationships/hyperlink" Target="https://stephan-forstmann.de/sonnenfinsternis-fotografieren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derstandard.at/story/3000000327845/was-man-zur-sonnenfinsternis-im-august-wissen-muss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549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 Kohler</dc:creator>
  <cp:keywords/>
  <dc:description/>
  <cp:lastModifiedBy>Hans Kohler</cp:lastModifiedBy>
  <cp:revision>2</cp:revision>
  <dcterms:created xsi:type="dcterms:W3CDTF">2026-07-12T06:43:00Z</dcterms:created>
  <dcterms:modified xsi:type="dcterms:W3CDTF">2026-07-12T07:21:00Z</dcterms:modified>
</cp:coreProperties>
</file>